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120"/>
        <w:ind w:right="142" w:firstLine="709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Карта  заказа  терминала защиты</w:t>
      </w:r>
      <w:r>
        <w:rPr>
          <w:rFonts w:ascii="Arial" w:hAnsi="Arial" w:cs="Arial"/>
          <w:b/>
          <w:bCs/>
          <w:color w:val="000000"/>
        </w:rPr>
        <w:t>, автоматики, управления и сигнализации</w:t>
      </w:r>
      <w:r>
        <w:rPr>
          <w:rFonts w:ascii="Arial" w:hAnsi="Arial" w:cs="Arial"/>
          <w:b/>
          <w:bCs/>
        </w:rPr>
        <w:t xml:space="preserve"> ТСН</w:t>
      </w:r>
      <w:r>
        <w:rPr>
          <w:rFonts w:ascii="Arial" w:hAnsi="Arial" w:cs="Arial"/>
          <w:b/>
          <w:bCs/>
          <w:color w:val="000000"/>
        </w:rPr>
        <w:t xml:space="preserve"> БЭ2502Б1901</w:t>
      </w:r>
      <w:r>
        <w:rPr>
          <w:rStyle w:val="af3"/>
          <w:rFonts w:ascii="Arial" w:hAnsi="Arial" w:cs="Arial"/>
          <w:b/>
          <w:bCs/>
          <w:color w:val="000000"/>
        </w:rPr>
        <w:footnoteReference w:id="1"/>
      </w:r>
      <w:r>
        <w:rPr>
          <w:rFonts w:ascii="Arial" w:hAnsi="Arial" w:cs="Arial"/>
          <w:b/>
        </w:rPr>
        <w:t xml:space="preserve">  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before="120" w:after="0" w:line="240" w:lineRule="auto"/>
        <w:ind w:left="2699" w:hanging="2132"/>
        <w:jc w:val="left"/>
        <w:rPr>
          <w:rFonts w:cs="Arial"/>
          <w:sz w:val="20"/>
        </w:rPr>
      </w:pPr>
      <w:r>
        <w:rPr>
          <w:rFonts w:cs="Arial"/>
          <w:sz w:val="20"/>
        </w:rPr>
        <w:t>Место установки терминала _________________________________________________________________________________________________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3782" w:firstLine="2597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2699" w:hanging="2132"/>
        <w:jc w:val="left"/>
        <w:rPr>
          <w:rFonts w:cs="Arial"/>
          <w:bCs/>
          <w:sz w:val="20"/>
          <w:szCs w:val="20"/>
        </w:rPr>
      </w:pPr>
      <w:r>
        <w:rPr>
          <w:rFonts w:cs="Arial"/>
          <w:sz w:val="20"/>
        </w:rPr>
        <w:t>Количество терминалов_____________________</w:t>
      </w:r>
      <w:r>
        <w:rPr>
          <w:rFonts w:cs="Arial"/>
          <w:bCs/>
          <w:sz w:val="20"/>
          <w:szCs w:val="20"/>
        </w:rPr>
        <w:t xml:space="preserve"> шт.</w:t>
      </w:r>
    </w:p>
    <w:p>
      <w:pPr>
        <w:pStyle w:val="a4"/>
        <w:spacing w:after="0" w:line="312" w:lineRule="auto"/>
        <w:ind w:firstLine="567"/>
        <w:jc w:val="left"/>
        <w:outlineLvl w:val="0"/>
        <w:rPr>
          <w:rFonts w:cs="Arial"/>
          <w:bCs/>
          <w:sz w:val="10"/>
          <w:szCs w:val="20"/>
        </w:rPr>
      </w:pPr>
    </w:p>
    <w:p>
      <w:pPr>
        <w:pStyle w:val="a4"/>
        <w:spacing w:after="0" w:line="312" w:lineRule="auto"/>
        <w:ind w:firstLine="567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Выбор </w:t>
      </w:r>
      <w:proofErr w:type="spellStart"/>
      <w:r>
        <w:rPr>
          <w:rFonts w:cs="Arial"/>
          <w:sz w:val="20"/>
          <w:szCs w:val="20"/>
        </w:rPr>
        <w:t>типоисполнения</w:t>
      </w:r>
      <w:proofErr w:type="spellEnd"/>
      <w:r>
        <w:rPr>
          <w:rFonts w:cs="Arial"/>
          <w:sz w:val="20"/>
          <w:szCs w:val="20"/>
        </w:rPr>
        <w:t xml:space="preserve"> терминала</w:t>
      </w:r>
    </w:p>
    <w:p>
      <w:pPr>
        <w:pStyle w:val="a4"/>
        <w:spacing w:after="0" w:line="312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знаком </w:t>
      </w:r>
      <w:r>
        <w:rPr>
          <w:rFonts w:cs="Arial"/>
          <w:sz w:val="24"/>
        </w:rPr>
        <w:sym w:font="Wingdings" w:char="F0FE"/>
      </w:r>
      <w:r>
        <w:rPr>
          <w:rFonts w:cs="Arial"/>
          <w:sz w:val="24"/>
        </w:rPr>
        <w:t xml:space="preserve"> </w:t>
      </w:r>
      <w:r>
        <w:rPr>
          <w:rFonts w:cs="Arial"/>
          <w:sz w:val="20"/>
          <w:szCs w:val="20"/>
        </w:rPr>
        <w:t xml:space="preserve">в таблице 1 – </w:t>
      </w:r>
      <w:r>
        <w:rPr>
          <w:rFonts w:cs="Arial"/>
          <w:sz w:val="20"/>
        </w:rPr>
        <w:t xml:space="preserve">требуемое </w:t>
      </w:r>
      <w:proofErr w:type="spellStart"/>
      <w:r>
        <w:rPr>
          <w:rFonts w:cs="Arial"/>
          <w:sz w:val="20"/>
        </w:rPr>
        <w:t>типоисполнение</w:t>
      </w:r>
      <w:proofErr w:type="spellEnd"/>
      <w:r>
        <w:rPr>
          <w:rFonts w:cs="Arial"/>
          <w:sz w:val="20"/>
        </w:rPr>
        <w:t xml:space="preserve"> терминала и необходимые дополнительные функции защит, ИО и автоматики</w:t>
      </w:r>
      <w:r>
        <w:rPr>
          <w:rFonts w:cs="Arial"/>
          <w:sz w:val="20"/>
          <w:szCs w:val="20"/>
        </w:rPr>
        <w:t>.</w:t>
      </w:r>
    </w:p>
    <w:p>
      <w:pPr>
        <w:pStyle w:val="ac"/>
        <w:spacing w:line="276" w:lineRule="auto"/>
        <w:ind w:firstLine="284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6"/>
        <w:gridCol w:w="2958"/>
        <w:gridCol w:w="1982"/>
        <w:gridCol w:w="1982"/>
        <w:gridCol w:w="2259"/>
        <w:gridCol w:w="327"/>
        <w:gridCol w:w="335"/>
        <w:gridCol w:w="335"/>
        <w:gridCol w:w="335"/>
        <w:gridCol w:w="335"/>
        <w:gridCol w:w="335"/>
        <w:gridCol w:w="335"/>
        <w:gridCol w:w="327"/>
        <w:gridCol w:w="327"/>
        <w:gridCol w:w="336"/>
      </w:tblGrid>
      <w:tr>
        <w:trPr>
          <w:cantSplit/>
          <w:trHeight w:hRule="exact" w:val="450"/>
        </w:trPr>
        <w:tc>
          <w:tcPr>
            <w:tcW w:w="9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Типоисполнение</w:t>
            </w:r>
            <w:proofErr w:type="spellEnd"/>
          </w:p>
          <w:p>
            <w:pPr>
              <w:pStyle w:val="ab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терминала</w:t>
            </w:r>
          </w:p>
        </w:tc>
        <w:tc>
          <w:tcPr>
            <w:tcW w:w="29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Параметры</w:t>
            </w:r>
          </w:p>
        </w:tc>
        <w:tc>
          <w:tcPr>
            <w:tcW w:w="1058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защит, ИО и автоматики*</w:t>
            </w:r>
          </w:p>
        </w:tc>
      </w:tr>
      <w:tr>
        <w:trPr>
          <w:cantSplit/>
          <w:trHeight w:val="1247"/>
        </w:trPr>
        <w:tc>
          <w:tcPr>
            <w:tcW w:w="97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c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left="34" w:hanging="3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Номинальный переменный ток/ номинальный ток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I</w:t>
            </w:r>
            <w:r>
              <w:rPr>
                <w:rFonts w:cs="Arial"/>
                <w:vertAlign w:val="subscript"/>
                <w:lang w:val="en-US"/>
              </w:rPr>
              <w:t>N</w:t>
            </w:r>
            <w:r>
              <w:rPr>
                <w:rFonts w:cs="Arial"/>
                <w:vertAlign w:val="subscript"/>
              </w:rPr>
              <w:t xml:space="preserve"> НН</w:t>
            </w:r>
            <w:r>
              <w:rPr>
                <w:rFonts w:cs="Arial"/>
              </w:rPr>
              <w:t xml:space="preserve">, А </w:t>
            </w:r>
            <w:r>
              <w:rPr>
                <w:rFonts w:cs="Arial"/>
                <w:sz w:val="16"/>
                <w:szCs w:val="16"/>
              </w:rPr>
              <w:t>(указывается в таблице 2)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left="-108" w:right="-108"/>
              <w:jc w:val="center"/>
              <w:rPr>
                <w:rFonts w:cs="Arial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нулевой </w:t>
            </w:r>
            <w:r>
              <w:rPr>
                <w:rFonts w:eastAsia="Times New Roman" w:cs="Arial"/>
                <w:sz w:val="18"/>
                <w:szCs w:val="18"/>
              </w:rPr>
              <w:br/>
              <w:t>последовательности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напряжение переменного тока, 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76" w:lineRule="auto"/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оперативное напряжение постоянного тока, В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МТЗ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ЗОЗЗ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ТЗНП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ЗДЗ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УРОВ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АЧР, ЧАПВ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ЗМН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АУВ</w:t>
            </w:r>
          </w:p>
        </w:tc>
      </w:tr>
      <w:tr>
        <w:trPr>
          <w:cantSplit/>
          <w:trHeight w:hRule="exact" w:val="312"/>
        </w:trPr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БЭ2502Б1901-61Е1 УХЛ3.1</w:t>
            </w:r>
          </w:p>
        </w:tc>
        <w:tc>
          <w:tcPr>
            <w:tcW w:w="9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или 5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или 1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left="-108" w:right="-108"/>
              <w:jc w:val="center"/>
              <w:rPr>
                <w:rFonts w:cs="Arial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/>
                <w:bCs/>
              </w:rPr>
              <w:t>✓</w:t>
            </w:r>
          </w:p>
        </w:tc>
      </w:tr>
      <w:tr>
        <w:trPr>
          <w:cantSplit/>
          <w:trHeight w:hRule="exact" w:val="312"/>
        </w:trPr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БЭ2502Б1901-61Е2 УХЛ3.1</w:t>
            </w:r>
          </w:p>
        </w:tc>
        <w:tc>
          <w:tcPr>
            <w:tcW w:w="9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2"/>
        </w:trPr>
        <w:tc>
          <w:tcPr>
            <w:tcW w:w="977" w:type="pct"/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БЭ2502Б1901-0002 УХЛ3.1***</w:t>
            </w:r>
          </w:p>
        </w:tc>
        <w:tc>
          <w:tcPr>
            <w:tcW w:w="2236" w:type="pct"/>
            <w:gridSpan w:val="3"/>
            <w:tcBorders>
              <w:right w:val="single" w:sz="4" w:space="0" w:color="auto"/>
            </w:tcBorders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67"/>
        </w:trPr>
        <w:tc>
          <w:tcPr>
            <w:tcW w:w="5000" w:type="pct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* МТЗ – максимальная токовая защита, ЗДЗ – защита от дуговых замыканий, УРОВ – устройство резервирования отказа выключателя, АУВ – автоматика управления выключателем, АПВ – автоматическое повторное включение, ЗМН– защита минимального напряжения, ЗОЗЗ – защита от однофазных замыканий на землю;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Выбирается программным способом;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Типоисполнение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для МЭК61850-9-2LE (с блоком приема SV).</w:t>
            </w:r>
          </w:p>
        </w:tc>
      </w:tr>
    </w:tbl>
    <w:p>
      <w:pPr>
        <w:pStyle w:val="a4"/>
        <w:spacing w:after="0" w:line="240" w:lineRule="auto"/>
        <w:ind w:right="-510" w:firstLine="567"/>
        <w:outlineLvl w:val="0"/>
        <w:rPr>
          <w:rFonts w:cs="Arial"/>
          <w:spacing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>в таблице 2 – величины номинальных токов, заданные по умолчанию.</w:t>
      </w:r>
    </w:p>
    <w:p>
      <w:pPr>
        <w:pStyle w:val="ac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2.1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962"/>
      </w:tblGrid>
      <w:tr>
        <w:tc>
          <w:tcPr>
            <w:tcW w:w="1809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Типоисполнение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>
            <w:pPr>
              <w:pStyle w:val="ac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Номинальный переменный фазный ток, А / номинальный ток нулевой последовательности, А</w:t>
            </w:r>
          </w:p>
        </w:tc>
      </w:tr>
      <w:t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ac"/>
              <w:spacing w:line="276" w:lineRule="auto"/>
              <w:jc w:val="center"/>
              <w:rPr>
                <w:rFonts w:eastAsia="Times New Roman" w:cs="Arial"/>
                <w:spacing w:val="20"/>
              </w:rPr>
            </w:pPr>
            <w:r>
              <w:rPr>
                <w:rFonts w:cs="Arial"/>
                <w:bCs/>
              </w:rPr>
              <w:t>БЭ2502Б1901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1/ 0,2</w:t>
            </w:r>
          </w:p>
        </w:tc>
      </w:tr>
      <w:tr>
        <w:tc>
          <w:tcPr>
            <w:tcW w:w="1809" w:type="dxa"/>
            <w:vMerge/>
            <w:shd w:val="clear" w:color="auto" w:fill="auto"/>
          </w:tcPr>
          <w:p>
            <w:pPr>
              <w:pStyle w:val="ac"/>
              <w:spacing w:line="276" w:lineRule="auto"/>
              <w:rPr>
                <w:rFonts w:eastAsia="Times New Roman" w:cs="Arial"/>
                <w:spacing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1/ 1</w:t>
            </w:r>
          </w:p>
        </w:tc>
      </w:tr>
      <w:tr>
        <w:tc>
          <w:tcPr>
            <w:tcW w:w="1809" w:type="dxa"/>
            <w:vMerge/>
            <w:shd w:val="clear" w:color="auto" w:fill="auto"/>
          </w:tcPr>
          <w:p>
            <w:pPr>
              <w:pStyle w:val="ac"/>
              <w:spacing w:line="276" w:lineRule="auto"/>
              <w:rPr>
                <w:rFonts w:eastAsia="Times New Roman" w:cs="Arial"/>
                <w:spacing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0,2</w:t>
            </w:r>
          </w:p>
        </w:tc>
      </w:tr>
      <w:tr>
        <w:tc>
          <w:tcPr>
            <w:tcW w:w="1809" w:type="dxa"/>
            <w:vMerge/>
            <w:shd w:val="clear" w:color="auto" w:fill="auto"/>
          </w:tcPr>
          <w:p>
            <w:pPr>
              <w:pStyle w:val="ac"/>
              <w:spacing w:line="276" w:lineRule="auto"/>
              <w:rPr>
                <w:rFonts w:eastAsia="Times New Roman" w:cs="Arial"/>
                <w:spacing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pStyle w:val="ab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1</w:t>
            </w:r>
          </w:p>
        </w:tc>
      </w:tr>
    </w:tbl>
    <w:p>
      <w:pPr>
        <w:pStyle w:val="ac"/>
        <w:spacing w:line="276" w:lineRule="auto"/>
        <w:rPr>
          <w:rFonts w:eastAsia="Times New Roman" w:cs="Arial"/>
          <w:spacing w:val="20"/>
        </w:rPr>
      </w:pPr>
    </w:p>
    <w:p>
      <w:pPr>
        <w:pStyle w:val="ac"/>
        <w:spacing w:line="276" w:lineRule="auto"/>
        <w:rPr>
          <w:rFonts w:eastAsia="Times New Roman" w:cs="Arial"/>
          <w:spacing w:val="20"/>
          <w:lang w:val="en-US"/>
        </w:rPr>
      </w:pPr>
      <w:r>
        <w:rPr>
          <w:rFonts w:eastAsia="Times New Roman" w:cs="Arial"/>
          <w:spacing w:val="20"/>
        </w:rPr>
        <w:t xml:space="preserve">Таблица </w:t>
      </w:r>
      <w:r>
        <w:rPr>
          <w:rFonts w:eastAsia="Times New Roman" w:cs="Arial"/>
          <w:spacing w:val="20"/>
          <w:lang w:val="en-US"/>
        </w:rPr>
        <w:t>2.2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</w:tblGrid>
      <w:tr>
        <w:tc>
          <w:tcPr>
            <w:tcW w:w="1809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jc w:val="center"/>
              <w:rPr>
                <w:rFonts w:eastAsia="Times New Roman" w:cs="Arial"/>
                <w:spacing w:val="20"/>
              </w:rPr>
            </w:pPr>
            <w:proofErr w:type="spellStart"/>
            <w:r>
              <w:rPr>
                <w:rFonts w:cs="Arial"/>
                <w:bCs/>
              </w:rPr>
              <w:t>Типоисполнение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>
            <w:pPr>
              <w:pStyle w:val="ac"/>
              <w:spacing w:line="276" w:lineRule="auto"/>
              <w:jc w:val="center"/>
              <w:rPr>
                <w:rFonts w:eastAsia="Times New Roman" w:cs="Arial"/>
                <w:spacing w:val="20"/>
              </w:rPr>
            </w:pPr>
            <w:r>
              <w:rPr>
                <w:rFonts w:cs="Arial"/>
              </w:rPr>
              <w:t xml:space="preserve">Номинальный ток </w:t>
            </w:r>
            <w:r>
              <w:rPr>
                <w:rFonts w:cs="Arial"/>
                <w:lang w:val="en-US"/>
              </w:rPr>
              <w:t>I</w:t>
            </w:r>
            <w:r>
              <w:rPr>
                <w:rFonts w:cs="Arial"/>
                <w:vertAlign w:val="subscript"/>
                <w:lang w:val="en-US"/>
              </w:rPr>
              <w:t>N</w:t>
            </w:r>
            <w:r>
              <w:rPr>
                <w:rFonts w:cs="Arial"/>
                <w:vertAlign w:val="subscript"/>
              </w:rPr>
              <w:t xml:space="preserve"> НН</w:t>
            </w:r>
            <w:r>
              <w:rPr>
                <w:rFonts w:cs="Arial"/>
                <w:sz w:val="18"/>
                <w:szCs w:val="18"/>
              </w:rPr>
              <w:t>, А</w:t>
            </w:r>
          </w:p>
        </w:tc>
      </w:tr>
      <w:t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ac"/>
              <w:spacing w:line="276" w:lineRule="auto"/>
              <w:jc w:val="center"/>
              <w:rPr>
                <w:rFonts w:eastAsia="Times New Roman" w:cs="Arial"/>
                <w:spacing w:val="20"/>
              </w:rPr>
            </w:pPr>
            <w:r>
              <w:rPr>
                <w:rFonts w:cs="Arial"/>
                <w:bCs/>
              </w:rPr>
              <w:t>БЭ2502Б1901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</w:t>
            </w:r>
          </w:p>
        </w:tc>
      </w:tr>
      <w:tr>
        <w:tc>
          <w:tcPr>
            <w:tcW w:w="1809" w:type="dxa"/>
            <w:vMerge/>
            <w:shd w:val="clear" w:color="auto" w:fill="auto"/>
          </w:tcPr>
          <w:p>
            <w:pPr>
              <w:pStyle w:val="ac"/>
              <w:spacing w:line="276" w:lineRule="auto"/>
              <w:rPr>
                <w:rFonts w:eastAsia="Times New Roman" w:cs="Arial"/>
                <w:spacing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ac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</w:t>
            </w:r>
          </w:p>
        </w:tc>
      </w:tr>
    </w:tbl>
    <w:p>
      <w:pPr>
        <w:rPr>
          <w:rFonts w:ascii="Arial" w:eastAsia="Times New Roman" w:hAnsi="Arial"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</w:rPr>
      </w:pPr>
      <w:r>
        <w:rPr>
          <w:rFonts w:cs="Arial"/>
          <w:bCs/>
          <w:sz w:val="20"/>
          <w:szCs w:val="20"/>
        </w:rPr>
        <w:lastRenderedPageBreak/>
        <w:t>2</w:t>
      </w:r>
      <w:r>
        <w:rPr>
          <w:rFonts w:cs="Arial"/>
          <w:sz w:val="20"/>
          <w:szCs w:val="20"/>
        </w:rPr>
        <w:t xml:space="preserve"> Выбор типа 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 xml:space="preserve">в таблице 3 – </w:t>
      </w:r>
      <w:r>
        <w:rPr>
          <w:rFonts w:cs="Arial"/>
          <w:sz w:val="20"/>
        </w:rPr>
        <w:t xml:space="preserve">требуемый тип </w:t>
      </w:r>
      <w:r>
        <w:rPr>
          <w:rFonts w:cs="Arial"/>
          <w:sz w:val="20"/>
          <w:szCs w:val="20"/>
        </w:rPr>
        <w:t xml:space="preserve">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c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3</w:t>
      </w:r>
    </w:p>
    <w:tbl>
      <w:tblPr>
        <w:tblStyle w:val="af2"/>
        <w:tblW w:w="4930" w:type="pct"/>
        <w:tblLayout w:type="fixed"/>
        <w:tblLook w:val="04A0" w:firstRow="1" w:lastRow="0" w:firstColumn="1" w:lastColumn="0" w:noHBand="0" w:noVBand="1"/>
      </w:tblPr>
      <w:tblGrid>
        <w:gridCol w:w="962"/>
        <w:gridCol w:w="1560"/>
        <w:gridCol w:w="1702"/>
        <w:gridCol w:w="1986"/>
        <w:gridCol w:w="5667"/>
        <w:gridCol w:w="3540"/>
      </w:tblGrid>
      <w:tr>
        <w:tc>
          <w:tcPr>
            <w:tcW w:w="312" w:type="pct"/>
            <w:vMerge w:val="restart"/>
          </w:tcPr>
          <w:p>
            <w:pPr>
              <w:pStyle w:val="a4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1058" w:type="pct"/>
            <w:gridSpan w:val="2"/>
          </w:tcPr>
          <w:p>
            <w:pPr>
              <w:pStyle w:val="a4"/>
              <w:spacing w:after="0" w:line="240" w:lineRule="auto"/>
              <w:ind w:right="-510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644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структура сети по МЭК 61850-8-1</w:t>
            </w:r>
          </w:p>
        </w:tc>
        <w:tc>
          <w:tcPr>
            <w:tcW w:w="1838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интерфейса связи МЭК 61850-8-1*</w:t>
            </w:r>
          </w:p>
        </w:tc>
        <w:tc>
          <w:tcPr>
            <w:tcW w:w="1149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интерфейса связи </w:t>
            </w:r>
            <w:r>
              <w:rPr>
                <w:rFonts w:ascii="Arial" w:hAnsi="Arial" w:cs="Arial"/>
                <w:sz w:val="20"/>
                <w:szCs w:val="20"/>
              </w:rPr>
              <w:br/>
              <w:t>МЭК 61850-9-2*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>
        <w:tc>
          <w:tcPr>
            <w:tcW w:w="312" w:type="pct"/>
            <w:vMerge/>
          </w:tcPr>
          <w:p>
            <w:pPr>
              <w:pStyle w:val="a4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506" w:type="pct"/>
            <w:vAlign w:val="center"/>
          </w:tcPr>
          <w:p>
            <w:pPr>
              <w:ind w:right="-2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аналоговых каналов тока/ напряжения</w:t>
            </w:r>
          </w:p>
        </w:tc>
        <w:tc>
          <w:tcPr>
            <w:tcW w:w="552" w:type="pct"/>
            <w:vAlign w:val="center"/>
          </w:tcPr>
          <w:p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дискретных входов/ 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выходных реле</w:t>
            </w:r>
          </w:p>
        </w:tc>
        <w:tc>
          <w:tcPr>
            <w:tcW w:w="644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312" w:type="pc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506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 6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 24</w:t>
            </w:r>
          </w:p>
        </w:tc>
        <w:tc>
          <w:tcPr>
            <w:tcW w:w="644" w:type="pct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Единая сеть </w:t>
            </w:r>
            <w:r>
              <w:rPr>
                <w:rFonts w:ascii="Arial" w:hAnsi="Arial" w:cs="Arial"/>
                <w:sz w:val="20"/>
                <w:szCs w:val="20"/>
              </w:rPr>
              <w:br/>
              <w:t>GOOSE и MMS</w:t>
            </w:r>
          </w:p>
        </w:tc>
        <w:tc>
          <w:tcPr>
            <w:tcW w:w="1838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>
        <w:trPr>
          <w:trHeight w:val="565"/>
        </w:trPr>
        <w:tc>
          <w:tcPr>
            <w:tcW w:w="312" w:type="pc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506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 16***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838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 + 2 электрический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 + 2 оптический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 + 2 оптический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 оптический + 2 электрический (GOOSE)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>
        <w:tc>
          <w:tcPr>
            <w:tcW w:w="312" w:type="pct"/>
            <w:vMerge w:val="restar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06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2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 16</w:t>
            </w:r>
          </w:p>
        </w:tc>
        <w:tc>
          <w:tcPr>
            <w:tcW w:w="644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838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 + 2 электрический (GOOSE)</w:t>
            </w:r>
          </w:p>
        </w:tc>
        <w:tc>
          <w:tcPr>
            <w:tcW w:w="1149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электрический</w:t>
            </w:r>
          </w:p>
        </w:tc>
      </w:tr>
      <w:tr>
        <w:tc>
          <w:tcPr>
            <w:tcW w:w="312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 + 2 оптический (GOOSE)</w:t>
            </w:r>
          </w:p>
        </w:tc>
        <w:tc>
          <w:tcPr>
            <w:tcW w:w="1149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оптический</w:t>
            </w:r>
          </w:p>
        </w:tc>
      </w:tr>
      <w:tr>
        <w:tc>
          <w:tcPr>
            <w:tcW w:w="312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</w:t>
            </w:r>
          </w:p>
        </w:tc>
        <w:tc>
          <w:tcPr>
            <w:tcW w:w="1149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электрический 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SV</w:t>
            </w:r>
            <w:r>
              <w:rPr>
                <w:rFonts w:ascii="Arial" w:hAnsi="Arial" w:cs="Arial"/>
                <w:sz w:val="16"/>
                <w:szCs w:val="16"/>
              </w:rPr>
              <w:t xml:space="preserve"> + GOOSE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в портах передаются SV совместно с GOOSE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c>
          <w:tcPr>
            <w:tcW w:w="312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pc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149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оптический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SV</w:t>
            </w:r>
            <w:r>
              <w:rPr>
                <w:rFonts w:ascii="Arial" w:hAnsi="Arial" w:cs="Arial"/>
                <w:sz w:val="16"/>
                <w:szCs w:val="16"/>
              </w:rPr>
              <w:t xml:space="preserve"> + GOOSE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в портах передаются SV совместно с GOOSE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rPr>
          <w:trHeight w:val="371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Тип интерфейса связи МЭК 61850: электрический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RJ</w:t>
            </w:r>
            <w:r>
              <w:rPr>
                <w:rFonts w:ascii="Arial" w:hAnsi="Arial" w:cs="Arial"/>
                <w:sz w:val="16"/>
                <w:szCs w:val="16"/>
              </w:rPr>
              <w:t xml:space="preserve">45; оптический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LC</w:t>
            </w:r>
            <w:r>
              <w:rPr>
                <w:rFonts w:ascii="Arial" w:hAnsi="Arial" w:cs="Arial"/>
                <w:sz w:val="16"/>
                <w:szCs w:val="16"/>
              </w:rPr>
              <w:t>-разъём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 Только для терминалов с поддержкой стандарта МЭК 61850-9-2LE (с блоком приема SV)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 По дополнительному требованию заказчика возможно изготовление терминала с количеством дискретных входов/ выходных реле – 16/ 24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</w:tr>
    </w:tbl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Вариант установки: Стандартный (ЭКРА.305651.021-05)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Предприятие-изготовитель: ООО НПП «ЭКРА», 428020, г. Чебоксары, пр. И. Я. Яковлева, д. 3, пом. 541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Дополнительные требования ________________________________________________________________________________________________________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</w:t>
      </w:r>
    </w:p>
    <w:p>
      <w:pPr>
        <w:pStyle w:val="a4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 Заказчик: Предприятие   ____________________________________________________</w:t>
      </w:r>
    </w:p>
    <w:p>
      <w:pPr>
        <w:pStyle w:val="a4"/>
        <w:spacing w:after="0" w:line="240" w:lineRule="auto"/>
        <w:ind w:firstLine="1560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  Руководитель  ________________________________        ______________</w:t>
      </w:r>
    </w:p>
    <w:p>
      <w:pPr>
        <w:pStyle w:val="af4"/>
        <w:ind w:firstLine="7655"/>
      </w:pPr>
      <w:r>
        <w:rPr>
          <w:sz w:val="16"/>
        </w:rPr>
        <w:t>(Подпись)</w:t>
      </w:r>
    </w:p>
    <w:p>
      <w:pPr>
        <w:pStyle w:val="a4"/>
        <w:spacing w:before="60" w:after="0" w:line="276" w:lineRule="auto"/>
        <w:ind w:right="-510" w:firstLine="567"/>
        <w:outlineLvl w:val="0"/>
      </w:pPr>
    </w:p>
    <w:sectPr>
      <w:pgSz w:w="16838" w:h="11906" w:orient="landscape" w:code="9"/>
      <w:pgMar w:top="567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"/>
        <w:numPr>
          <w:ilvl w:val="0"/>
          <w:numId w:val="0"/>
        </w:numPr>
        <w:ind w:left="1080" w:hanging="1080"/>
        <w:rPr>
          <w:rFonts w:cs="Arial"/>
          <w:sz w:val="16"/>
          <w:szCs w:val="16"/>
        </w:rPr>
      </w:pPr>
      <w:r>
        <w:rPr>
          <w:rStyle w:val="af3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1A07"/>
    <w:multiLevelType w:val="multilevel"/>
    <w:tmpl w:val="FF8670BA"/>
    <w:lvl w:ilvl="0">
      <w:start w:val="1"/>
      <w:numFmt w:val="none"/>
      <w:lvlText w:val="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4">
      <w:start w:val="1"/>
      <w:numFmt w:val="none"/>
      <w:pStyle w:val="a"/>
      <w:lvlText w:val="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14C0-201D-428A-9DBD-658D0BC2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a5">
    <w:name w:val="Основной текст Знак"/>
    <w:basedOn w:val="a1"/>
    <w:link w:val="a4"/>
    <w:rPr>
      <w:rFonts w:ascii="Arial" w:eastAsia="Times New Roman" w:hAnsi="Arial" w:cs="Times New Roman"/>
      <w:szCs w:val="24"/>
    </w:rPr>
  </w:style>
  <w:style w:type="paragraph" w:styleId="a6">
    <w:name w:val="footer"/>
    <w:basedOn w:val="a0"/>
    <w:link w:val="a7"/>
    <w:semiHidden/>
    <w:pPr>
      <w:tabs>
        <w:tab w:val="center" w:pos="4677"/>
        <w:tab w:val="right" w:pos="9355"/>
      </w:tabs>
      <w:spacing w:after="0" w:line="360" w:lineRule="auto"/>
    </w:pPr>
    <w:rPr>
      <w:rFonts w:ascii="Arial" w:eastAsia="Times New Roman" w:hAnsi="Arial" w:cs="Times New Roman"/>
      <w:szCs w:val="24"/>
    </w:rPr>
  </w:style>
  <w:style w:type="character" w:customStyle="1" w:styleId="a7">
    <w:name w:val="Нижний колонтитул Знак"/>
    <w:basedOn w:val="a1"/>
    <w:link w:val="a6"/>
    <w:semiHidden/>
    <w:rPr>
      <w:rFonts w:ascii="Arial" w:eastAsia="Times New Roman" w:hAnsi="Arial" w:cs="Times New Roman"/>
      <w:szCs w:val="24"/>
    </w:rPr>
  </w:style>
  <w:style w:type="paragraph" w:styleId="3">
    <w:name w:val="Body Text 3"/>
    <w:basedOn w:val="a0"/>
    <w:link w:val="30"/>
    <w:semiHidden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30">
    <w:name w:val="Основной текст 3 Знак"/>
    <w:basedOn w:val="a1"/>
    <w:link w:val="3"/>
    <w:semiHidden/>
    <w:rPr>
      <w:rFonts w:ascii="Arial" w:eastAsia="Times New Roman" w:hAnsi="Arial" w:cs="Arial"/>
      <w:color w:val="000000"/>
      <w:szCs w:val="24"/>
    </w:rPr>
  </w:style>
  <w:style w:type="paragraph" w:styleId="a8">
    <w:name w:val="endnote text"/>
    <w:basedOn w:val="a0"/>
    <w:link w:val="a9"/>
    <w:semiHidden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Текст концевой сноски Знак"/>
    <w:basedOn w:val="a1"/>
    <w:link w:val="a8"/>
    <w:semiHidden/>
    <w:rPr>
      <w:rFonts w:ascii="Arial" w:eastAsia="Times New Roman" w:hAnsi="Arial" w:cs="Arial"/>
      <w:sz w:val="20"/>
      <w:szCs w:val="20"/>
    </w:rPr>
  </w:style>
  <w:style w:type="paragraph" w:styleId="a">
    <w:name w:val="footnote text"/>
    <w:basedOn w:val="a0"/>
    <w:link w:val="aa"/>
    <w:semiHidden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Courier New"/>
      <w:sz w:val="20"/>
      <w:szCs w:val="20"/>
    </w:rPr>
  </w:style>
  <w:style w:type="character" w:customStyle="1" w:styleId="aa">
    <w:name w:val="Текст сноски Знак"/>
    <w:basedOn w:val="a1"/>
    <w:link w:val="a"/>
    <w:semiHidden/>
    <w:rPr>
      <w:rFonts w:ascii="Arial" w:eastAsia="Times New Roman" w:hAnsi="Arial" w:cs="Courier New"/>
      <w:sz w:val="20"/>
      <w:szCs w:val="20"/>
    </w:rPr>
  </w:style>
  <w:style w:type="paragraph" w:customStyle="1" w:styleId="ab">
    <w:name w:val="Обычный без отступа"/>
    <w:basedOn w:val="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c">
    <w:name w:val="Таблица"/>
    <w:basedOn w:val="ad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d">
    <w:name w:val="Plain Text"/>
    <w:basedOn w:val="a0"/>
    <w:link w:val="ae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1"/>
    <w:link w:val="ad"/>
    <w:uiPriority w:val="99"/>
    <w:semiHidden/>
    <w:rPr>
      <w:rFonts w:ascii="Consolas" w:hAnsi="Consolas"/>
      <w:sz w:val="21"/>
      <w:szCs w:val="21"/>
    </w:rPr>
  </w:style>
  <w:style w:type="paragraph" w:styleId="af">
    <w:name w:val="Document Map"/>
    <w:basedOn w:val="a0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pPr>
      <w:ind w:left="720"/>
      <w:contextualSpacing/>
    </w:pPr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semiHidden/>
    <w:rPr>
      <w:bdr w:val="none" w:sz="0" w:space="0" w:color="auto"/>
      <w:vertAlign w:val="superscript"/>
    </w:rPr>
  </w:style>
  <w:style w:type="paragraph" w:styleId="af4">
    <w:name w:val="Normal Indent"/>
    <w:basedOn w:val="a0"/>
    <w:semiHidden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Людмила Петровна</dc:creator>
  <cp:lastModifiedBy>Андреев Д. А.</cp:lastModifiedBy>
  <cp:revision>15</cp:revision>
  <dcterms:created xsi:type="dcterms:W3CDTF">2019-07-12T08:23:00Z</dcterms:created>
  <dcterms:modified xsi:type="dcterms:W3CDTF">2023-09-25T11:52:00Z</dcterms:modified>
</cp:coreProperties>
</file>